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686" w:rsidRDefault="00CB7686" w:rsidP="00CB7686">
      <w:pPr>
        <w:spacing w:after="0" w:line="360" w:lineRule="auto"/>
        <w:ind w:left="-426"/>
        <w:jc w:val="both"/>
        <w:rPr>
          <w:rFonts w:ascii="Palatino Linotype" w:hAnsi="Palatino Linotype"/>
          <w:b/>
          <w:sz w:val="24"/>
          <w:szCs w:val="24"/>
        </w:rPr>
      </w:pPr>
      <w:r>
        <w:rPr>
          <w:rFonts w:ascii="Palatino Linotype" w:hAnsi="Palatino Linotype"/>
          <w:b/>
          <w:sz w:val="24"/>
          <w:szCs w:val="24"/>
        </w:rPr>
        <w:t>VOTO PARTICULAR QUE FORMULA LA COMISIONADA</w:t>
      </w:r>
      <w:r w:rsidRPr="00563D0F">
        <w:rPr>
          <w:rFonts w:ascii="Palatino Linotype" w:hAnsi="Palatino Linotype"/>
          <w:b/>
          <w:sz w:val="24"/>
          <w:szCs w:val="24"/>
        </w:rPr>
        <w:t xml:space="preserve"> </w:t>
      </w:r>
      <w:r>
        <w:rPr>
          <w:rFonts w:ascii="Palatino Linotype" w:hAnsi="Palatino Linotype"/>
          <w:b/>
          <w:sz w:val="24"/>
          <w:szCs w:val="24"/>
        </w:rPr>
        <w:t xml:space="preserve">PRESIDENTA </w:t>
      </w:r>
      <w:r w:rsidRPr="00563D0F">
        <w:rPr>
          <w:rFonts w:ascii="Palatino Linotype" w:hAnsi="Palatino Linotype"/>
          <w:b/>
          <w:sz w:val="24"/>
          <w:szCs w:val="24"/>
        </w:rPr>
        <w:t>ZULEMA MARTÍNEZ SÁNCHEZ,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EN LA </w:t>
      </w:r>
      <w:r>
        <w:rPr>
          <w:rFonts w:ascii="Palatino Linotype" w:hAnsi="Palatino Linotype"/>
          <w:b/>
          <w:sz w:val="24"/>
          <w:szCs w:val="24"/>
        </w:rPr>
        <w:t xml:space="preserve">OCTAVA </w:t>
      </w:r>
      <w:r w:rsidRPr="00563D0F">
        <w:rPr>
          <w:rFonts w:ascii="Palatino Linotype" w:hAnsi="Palatino Linotype"/>
          <w:b/>
          <w:sz w:val="24"/>
          <w:szCs w:val="24"/>
        </w:rPr>
        <w:t>SESIÓN ORDINARIA DE</w:t>
      </w:r>
      <w:r>
        <w:rPr>
          <w:rFonts w:ascii="Palatino Linotype" w:hAnsi="Palatino Linotype"/>
          <w:b/>
          <w:sz w:val="24"/>
          <w:szCs w:val="24"/>
        </w:rPr>
        <w:t>L</w:t>
      </w:r>
      <w:r w:rsidRPr="00563D0F">
        <w:rPr>
          <w:rFonts w:ascii="Palatino Linotype" w:hAnsi="Palatino Linotype"/>
          <w:b/>
          <w:sz w:val="24"/>
          <w:szCs w:val="24"/>
        </w:rPr>
        <w:t xml:space="preserve"> </w:t>
      </w:r>
      <w:r>
        <w:rPr>
          <w:rFonts w:ascii="Palatino Linotype" w:hAnsi="Palatino Linotype"/>
          <w:b/>
          <w:sz w:val="24"/>
          <w:szCs w:val="24"/>
        </w:rPr>
        <w:t xml:space="preserve">VEINTISIETE DE FEBRERO </w:t>
      </w:r>
      <w:r w:rsidRPr="00563D0F">
        <w:rPr>
          <w:rFonts w:ascii="Palatino Linotype" w:hAnsi="Palatino Linotype"/>
          <w:b/>
          <w:sz w:val="24"/>
          <w:szCs w:val="24"/>
        </w:rPr>
        <w:t xml:space="preserve">DE DOS MIL </w:t>
      </w:r>
      <w:r>
        <w:rPr>
          <w:rFonts w:ascii="Palatino Linotype" w:hAnsi="Palatino Linotype"/>
          <w:b/>
          <w:sz w:val="24"/>
          <w:szCs w:val="24"/>
        </w:rPr>
        <w:t>DIECINUEVE, EN EL</w:t>
      </w:r>
      <w:r w:rsidRPr="00563D0F">
        <w:rPr>
          <w:rFonts w:ascii="Palatino Linotype" w:hAnsi="Palatino Linotype"/>
          <w:b/>
          <w:sz w:val="24"/>
          <w:szCs w:val="24"/>
        </w:rPr>
        <w:t xml:space="preserve"> RECURSO DE REVISIÓN </w:t>
      </w:r>
      <w:r>
        <w:rPr>
          <w:rFonts w:ascii="Palatino Linotype" w:hAnsi="Palatino Linotype"/>
          <w:b/>
          <w:sz w:val="24"/>
          <w:szCs w:val="24"/>
        </w:rPr>
        <w:t>04594/INFOEM/IP/RR/2018.</w:t>
      </w:r>
    </w:p>
    <w:p w:rsidR="00CB7686" w:rsidRPr="002D2323" w:rsidRDefault="00CB7686" w:rsidP="00CB7686">
      <w:pPr>
        <w:tabs>
          <w:tab w:val="left" w:pos="7619"/>
        </w:tabs>
        <w:spacing w:after="0" w:line="360" w:lineRule="auto"/>
        <w:ind w:left="-426"/>
        <w:jc w:val="both"/>
        <w:rPr>
          <w:rFonts w:ascii="Palatino Linotype" w:hAnsi="Palatino Linotype"/>
          <w:b/>
          <w:sz w:val="24"/>
          <w:szCs w:val="24"/>
        </w:rPr>
      </w:pPr>
      <w:r>
        <w:rPr>
          <w:rFonts w:ascii="Palatino Linotype" w:hAnsi="Palatino Linotype"/>
          <w:b/>
          <w:sz w:val="24"/>
          <w:szCs w:val="24"/>
        </w:rPr>
        <w:tab/>
      </w:r>
    </w:p>
    <w:p w:rsidR="00CB7686" w:rsidRDefault="00CB7686" w:rsidP="00CB7686">
      <w:pPr>
        <w:spacing w:after="0" w:line="360" w:lineRule="auto"/>
        <w:ind w:left="-426"/>
        <w:jc w:val="both"/>
        <w:rPr>
          <w:rFonts w:ascii="Palatino Linotype" w:hAnsi="Palatino Linotype"/>
          <w:sz w:val="24"/>
          <w:szCs w:val="24"/>
        </w:rPr>
      </w:pPr>
      <w:r>
        <w:rPr>
          <w:rFonts w:ascii="Palatino Linotype" w:hAnsi="Palatino Linotype"/>
          <w:sz w:val="24"/>
          <w:szCs w:val="24"/>
        </w:rPr>
        <w:t>Con fundamento en lo dispuesto por el artículo 14 fracción XI del Reglamento Interior del Instituto de Transparencia, Acceso a la Información Pública y Protección de Datos Personales del Estado de México y Municipios, la Comisionada Presidenta Zulema Martínez Sánchez emite VOTO PARTICULAR respecto a la resolución dictada en el recurso de revisión 04594</w:t>
      </w:r>
      <w:r w:rsidRPr="00FF51E9">
        <w:rPr>
          <w:rFonts w:ascii="Palatino Linotype" w:hAnsi="Palatino Linotype"/>
          <w:sz w:val="24"/>
          <w:szCs w:val="24"/>
        </w:rPr>
        <w:t>/INFOEM/IP/RR/2018</w:t>
      </w:r>
      <w:r>
        <w:rPr>
          <w:rFonts w:ascii="Palatino Linotype" w:hAnsi="Palatino Linotype"/>
          <w:sz w:val="24"/>
          <w:szCs w:val="24"/>
        </w:rPr>
        <w:t xml:space="preserve">, pronunciada por el Pleno de este Instituto ante el proyecto presentado por el Comisionado Javier Martínez Cruz, que es del tenor siguiente: </w:t>
      </w:r>
    </w:p>
    <w:p w:rsidR="00CB7686" w:rsidRPr="00CB7686" w:rsidRDefault="00CB7686" w:rsidP="00CB7686">
      <w:pPr>
        <w:spacing w:after="0" w:line="360" w:lineRule="auto"/>
        <w:ind w:left="-426"/>
        <w:jc w:val="both"/>
        <w:rPr>
          <w:rFonts w:ascii="Palatino Linotype" w:hAnsi="Palatino Linotype"/>
          <w:sz w:val="14"/>
          <w:szCs w:val="24"/>
        </w:rPr>
      </w:pPr>
    </w:p>
    <w:p w:rsidR="00CB7686" w:rsidRDefault="00CB7686" w:rsidP="00CB7686">
      <w:pPr>
        <w:spacing w:after="0" w:line="360" w:lineRule="auto"/>
        <w:ind w:left="-426"/>
        <w:jc w:val="both"/>
        <w:rPr>
          <w:rFonts w:ascii="Palatino Linotype" w:hAnsi="Palatino Linotype"/>
          <w:sz w:val="24"/>
          <w:szCs w:val="24"/>
        </w:rPr>
      </w:pPr>
      <w:r>
        <w:rPr>
          <w:rFonts w:ascii="Palatino Linotype" w:hAnsi="Palatino Linotype"/>
          <w:sz w:val="24"/>
          <w:szCs w:val="24"/>
        </w:rPr>
        <w:t xml:space="preserve">En primer término debemos referir que se comparte el sentido en general de la resolución presentada por el Comisionado Ponente, no obstante se hará mención de un punto que en opinión de quien suscribe, se debió tomar en consideración al momento de resolver el recurso que nos ocupa. </w:t>
      </w:r>
    </w:p>
    <w:p w:rsidR="00CB7686" w:rsidRPr="00CB7686" w:rsidRDefault="00CB7686" w:rsidP="00CB7686">
      <w:pPr>
        <w:spacing w:after="0" w:line="360" w:lineRule="auto"/>
        <w:ind w:left="-426"/>
        <w:jc w:val="both"/>
        <w:rPr>
          <w:rFonts w:ascii="Palatino Linotype" w:hAnsi="Palatino Linotype"/>
          <w:sz w:val="14"/>
          <w:szCs w:val="24"/>
        </w:rPr>
      </w:pPr>
    </w:p>
    <w:p w:rsidR="00CB7686" w:rsidRDefault="00CB7686" w:rsidP="00CB7686">
      <w:pPr>
        <w:spacing w:after="0" w:line="360" w:lineRule="auto"/>
        <w:ind w:left="-426"/>
        <w:jc w:val="both"/>
        <w:rPr>
          <w:rFonts w:ascii="Palatino Linotype" w:hAnsi="Palatino Linotype"/>
          <w:sz w:val="24"/>
          <w:szCs w:val="24"/>
        </w:rPr>
      </w:pPr>
      <w:r>
        <w:rPr>
          <w:rFonts w:ascii="Palatino Linotype" w:hAnsi="Palatino Linotype"/>
          <w:sz w:val="24"/>
          <w:szCs w:val="24"/>
        </w:rPr>
        <w:t>Para tal fin, es necesario atender la solicitud del Recurrente que consiste en lo siguiente:</w:t>
      </w:r>
    </w:p>
    <w:p w:rsidR="00CB7686" w:rsidRPr="000E053C" w:rsidRDefault="00CB7686" w:rsidP="00CB7686">
      <w:pPr>
        <w:pStyle w:val="Prrafodelista"/>
        <w:numPr>
          <w:ilvl w:val="0"/>
          <w:numId w:val="5"/>
        </w:numPr>
        <w:spacing w:before="240" w:after="240" w:line="360" w:lineRule="auto"/>
        <w:ind w:left="-426" w:firstLine="0"/>
        <w:jc w:val="both"/>
        <w:rPr>
          <w:rFonts w:ascii="Palatino Linotype" w:hAnsi="Palatino Linotype" w:cs="Arial"/>
        </w:rPr>
      </w:pPr>
      <w:r w:rsidRPr="00060141">
        <w:rPr>
          <w:rFonts w:ascii="Palatino Linotype" w:hAnsi="Palatino Linotype" w:cs="Arial"/>
          <w:b/>
        </w:rPr>
        <w:lastRenderedPageBreak/>
        <w:t>0000</w:t>
      </w:r>
      <w:r>
        <w:rPr>
          <w:rFonts w:ascii="Palatino Linotype" w:hAnsi="Palatino Linotype" w:cs="Arial"/>
          <w:b/>
        </w:rPr>
        <w:t>9</w:t>
      </w:r>
      <w:r w:rsidRPr="00060141">
        <w:rPr>
          <w:rFonts w:ascii="Palatino Linotype" w:hAnsi="Palatino Linotype" w:cs="Arial"/>
          <w:b/>
        </w:rPr>
        <w:t>/DIFZINACAN/IP/2018</w:t>
      </w:r>
    </w:p>
    <w:p w:rsidR="00CB7686" w:rsidRPr="008B1AF9" w:rsidRDefault="00CB7686" w:rsidP="00CB7686">
      <w:pPr>
        <w:pStyle w:val="Prrafodelista"/>
        <w:spacing w:before="240" w:after="240" w:line="360" w:lineRule="auto"/>
        <w:ind w:left="-426" w:right="567"/>
        <w:jc w:val="both"/>
        <w:rPr>
          <w:rFonts w:ascii="Palatino Linotype" w:hAnsi="Palatino Linotype" w:cs="Arial"/>
          <w:i/>
          <w:lang w:eastAsia="es-MX"/>
        </w:rPr>
      </w:pPr>
      <w:r w:rsidRPr="00B97900">
        <w:rPr>
          <w:rFonts w:ascii="Palatino Linotype" w:hAnsi="Palatino Linotype" w:cs="Arial"/>
          <w:i/>
          <w:lang w:eastAsia="es-MX"/>
        </w:rPr>
        <w:t>“</w:t>
      </w:r>
      <w:r w:rsidRPr="00427C63">
        <w:rPr>
          <w:rFonts w:ascii="Palatino Linotype" w:hAnsi="Palatino Linotype" w:cs="Arial"/>
          <w:i/>
          <w:lang w:eastAsia="es-MX"/>
        </w:rPr>
        <w:t>Solicito copias simples de todos los nombramientos que aprobó la junta de gobierno y que firmó el entonces Director Gabriel Valdés y por el presidente Herson Castrejón así como sus respectivas actas por cada nombramiento. También solicito documento donde acredite el grado de Maestro de Gabriel Valdés. Deseo me proporcionen copias de todas las certificaciones firmadas como secretario de la junta de gobierno autorizó con, dio fé o hizo constar durante el tiempo que estuvo a cargo.</w:t>
      </w:r>
      <w:r>
        <w:rPr>
          <w:rFonts w:ascii="Palatino Linotype" w:hAnsi="Palatino Linotype" w:cs="Arial"/>
          <w:i/>
          <w:lang w:eastAsia="es-MX"/>
        </w:rPr>
        <w:t>”</w:t>
      </w:r>
      <w:r w:rsidRPr="00B97900">
        <w:rPr>
          <w:rFonts w:ascii="Palatino Linotype" w:hAnsi="Palatino Linotype" w:cs="Arial"/>
          <w:i/>
          <w:lang w:eastAsia="es-MX"/>
        </w:rPr>
        <w:t>(Sic).</w:t>
      </w:r>
    </w:p>
    <w:p w:rsidR="00CB7686" w:rsidRDefault="00CB7686" w:rsidP="00CB7686">
      <w:pPr>
        <w:spacing w:after="0" w:line="360" w:lineRule="auto"/>
        <w:ind w:left="-426"/>
        <w:jc w:val="both"/>
        <w:rPr>
          <w:rFonts w:ascii="Palatino Linotype" w:hAnsi="Palatino Linotype"/>
          <w:sz w:val="24"/>
          <w:szCs w:val="24"/>
        </w:rPr>
      </w:pPr>
      <w:r>
        <w:rPr>
          <w:rFonts w:ascii="Palatino Linotype" w:hAnsi="Palatino Linotype"/>
          <w:sz w:val="24"/>
          <w:szCs w:val="24"/>
        </w:rPr>
        <w:t xml:space="preserve">Es decir, La Recurrente solicita múltiples documentos como lo son los documentos donde se acredite el grado de Maestro a Gabriel Valdez. </w:t>
      </w:r>
      <w:r w:rsidRPr="0000213F">
        <w:rPr>
          <w:rFonts w:ascii="Palatino Linotype" w:hAnsi="Palatino Linotype"/>
          <w:sz w:val="24"/>
          <w:szCs w:val="24"/>
        </w:rPr>
        <w:t>Ahora bien, el Sujeto Oblig</w:t>
      </w:r>
      <w:r>
        <w:rPr>
          <w:rFonts w:ascii="Palatino Linotype" w:hAnsi="Palatino Linotype"/>
          <w:sz w:val="24"/>
          <w:szCs w:val="24"/>
        </w:rPr>
        <w:t>ado respondió a dicha solicitud entregando una constancia de evaluación de examen para titulación a nivel de maestría, certificado de estudios totales a favor del mencionado servidor público y un diploma de estudios por la aprobación del programa de estudio, documentos que si bien colman con lo solicitado se advierte que se dejan datos susceptibles visibles de clasificar como lo son la firma y las calificaciones en número y letra.</w:t>
      </w:r>
    </w:p>
    <w:p w:rsidR="00CB7686" w:rsidRPr="00CB7686" w:rsidRDefault="00CB7686" w:rsidP="00CB7686">
      <w:pPr>
        <w:spacing w:after="0" w:line="360" w:lineRule="auto"/>
        <w:ind w:left="-426"/>
        <w:jc w:val="both"/>
        <w:rPr>
          <w:rFonts w:ascii="Palatino Linotype" w:hAnsi="Palatino Linotype"/>
          <w:sz w:val="14"/>
          <w:szCs w:val="24"/>
        </w:rPr>
      </w:pPr>
    </w:p>
    <w:p w:rsidR="00CB7686" w:rsidRDefault="00CB7686" w:rsidP="00CB7686">
      <w:pPr>
        <w:spacing w:after="0" w:line="360" w:lineRule="auto"/>
        <w:ind w:left="-426"/>
        <w:jc w:val="both"/>
        <w:rPr>
          <w:rFonts w:ascii="Palatino Linotype" w:hAnsi="Palatino Linotype"/>
          <w:sz w:val="24"/>
          <w:szCs w:val="24"/>
        </w:rPr>
      </w:pPr>
      <w:r>
        <w:rPr>
          <w:rFonts w:ascii="Palatino Linotype" w:hAnsi="Palatino Linotype"/>
          <w:sz w:val="24"/>
          <w:szCs w:val="24"/>
        </w:rPr>
        <w:t xml:space="preserve">Por lo anterior, se debe considerar que, como fue pronunciado </w:t>
      </w:r>
      <w:r w:rsidRPr="009D5BE9">
        <w:rPr>
          <w:rFonts w:ascii="Palatino Linotype" w:hAnsi="Palatino Linotype"/>
          <w:sz w:val="24"/>
          <w:szCs w:val="24"/>
        </w:rPr>
        <w:t>por el Instituto Nacional de Transparencia, Acceso a la Información y Protección de Datos Personales al resolver el recurso de revisión 0689/17, “la fotografía constituye la reproducción fiel de la imagen de una persona y de sus características físicas” y en consecuencia “constituye el primer elemento de la esfera personal de todo individuo, en tanto funge como instrumento básico de identificación y proyección exterior, y es un factor imprescindible de reconocimiento como sujeto individual, con que se identifica y hace identificable a una persona en específico”.</w:t>
      </w:r>
    </w:p>
    <w:p w:rsidR="00CB7686" w:rsidRDefault="00CB7686" w:rsidP="00CB7686">
      <w:pPr>
        <w:spacing w:after="0" w:line="360" w:lineRule="auto"/>
        <w:ind w:left="-426"/>
        <w:jc w:val="both"/>
        <w:rPr>
          <w:rFonts w:ascii="Palatino Linotype" w:hAnsi="Palatino Linotype"/>
          <w:sz w:val="24"/>
          <w:szCs w:val="24"/>
        </w:rPr>
      </w:pPr>
      <w:r>
        <w:rPr>
          <w:rFonts w:ascii="Palatino Linotype" w:hAnsi="Palatino Linotype"/>
          <w:sz w:val="24"/>
          <w:szCs w:val="24"/>
        </w:rPr>
        <w:lastRenderedPageBreak/>
        <w:t xml:space="preserve">Por lo que, si bien la fotografía es un dato de identificación susceptible de clasificar, lo cierto es que de la importancia del cargo que ocupa, al situarse bajo el esquema de Director del </w:t>
      </w:r>
      <w:r w:rsidRPr="00BE18B6">
        <w:rPr>
          <w:rFonts w:ascii="Palatino Linotype" w:hAnsi="Palatino Linotype"/>
          <w:sz w:val="24"/>
          <w:szCs w:val="24"/>
        </w:rPr>
        <w:t>Sistema Municipal Para el Desarrollo Integral de la Familia de Zinacantepec</w:t>
      </w:r>
      <w:r>
        <w:rPr>
          <w:rFonts w:ascii="Palatino Linotype" w:hAnsi="Palatino Linotype"/>
          <w:sz w:val="24"/>
          <w:szCs w:val="24"/>
        </w:rPr>
        <w:t xml:space="preserve"> y a las funciones que realiza el multicitado servidor público, deja de tener ese efecto pues vincula en concreto al servidor público con el desarrollo del cargo que ostenta. </w:t>
      </w:r>
    </w:p>
    <w:p w:rsidR="00CB7686" w:rsidRPr="00CB7686" w:rsidRDefault="00CB7686" w:rsidP="00CB7686">
      <w:pPr>
        <w:spacing w:after="0" w:line="360" w:lineRule="auto"/>
        <w:ind w:left="-426"/>
        <w:jc w:val="both"/>
        <w:rPr>
          <w:rFonts w:ascii="Palatino Linotype" w:hAnsi="Palatino Linotype"/>
          <w:sz w:val="14"/>
          <w:szCs w:val="24"/>
        </w:rPr>
      </w:pPr>
    </w:p>
    <w:p w:rsidR="00CB7686" w:rsidRDefault="00CB7686" w:rsidP="00CB7686">
      <w:pPr>
        <w:spacing w:after="0" w:line="360" w:lineRule="auto"/>
        <w:ind w:left="-426"/>
        <w:jc w:val="both"/>
        <w:rPr>
          <w:rFonts w:ascii="Palatino Linotype" w:hAnsi="Palatino Linotype"/>
          <w:sz w:val="24"/>
          <w:szCs w:val="24"/>
        </w:rPr>
      </w:pPr>
      <w:r>
        <w:rPr>
          <w:rFonts w:ascii="Palatino Linotype" w:hAnsi="Palatino Linotype"/>
          <w:sz w:val="24"/>
          <w:szCs w:val="24"/>
        </w:rPr>
        <w:t xml:space="preserve">Con relación a este dato, se estima que la difusión de la fotografía no debe clasificarse como confidencial, en tanto se trataría de dar mayor certeza jurídica respecto de la relación del servidor público con la Dirección que ocupa, ya que, como se dijo, se rige como comprobación en concordancia al interés de conocer a los titulares que realizan actividades donde su naturaleza sea la identificación de la persona sin ingerir en el ejercicio de sus facultades. </w:t>
      </w:r>
      <w:bookmarkStart w:id="0" w:name="_GoBack"/>
      <w:bookmarkEnd w:id="0"/>
    </w:p>
    <w:p w:rsidR="00CB7686" w:rsidRPr="00CB7686" w:rsidRDefault="00CB7686" w:rsidP="00CB7686">
      <w:pPr>
        <w:spacing w:after="0" w:line="360" w:lineRule="auto"/>
        <w:ind w:left="-426"/>
        <w:jc w:val="both"/>
        <w:rPr>
          <w:rFonts w:ascii="Palatino Linotype" w:hAnsi="Palatino Linotype"/>
          <w:sz w:val="14"/>
          <w:szCs w:val="24"/>
        </w:rPr>
      </w:pPr>
    </w:p>
    <w:p w:rsidR="00CB7686" w:rsidRPr="007E528A" w:rsidRDefault="00CB7686" w:rsidP="00CB7686">
      <w:pPr>
        <w:spacing w:after="0" w:line="360" w:lineRule="auto"/>
        <w:ind w:left="-426"/>
        <w:jc w:val="both"/>
        <w:rPr>
          <w:rFonts w:ascii="Palatino Linotype" w:hAnsi="Palatino Linotype"/>
          <w:sz w:val="24"/>
          <w:szCs w:val="24"/>
        </w:rPr>
      </w:pPr>
      <w:r>
        <w:rPr>
          <w:rFonts w:ascii="Palatino Linotype" w:hAnsi="Palatino Linotype"/>
          <w:sz w:val="24"/>
          <w:szCs w:val="24"/>
        </w:rPr>
        <w:t xml:space="preserve">Y precisamente es en ese sentido es como he de emitir el presente VOTO PARTICULAR, por lo tanto, lo procedente es declarar como información pública la fotografía del servidor público inmersa en la información requerida. </w:t>
      </w:r>
    </w:p>
    <w:p w:rsidR="00CB7686" w:rsidRDefault="00CB7686" w:rsidP="00CB7686">
      <w:pPr>
        <w:spacing w:after="0" w:line="240" w:lineRule="auto"/>
        <w:ind w:left="-426"/>
        <w:jc w:val="center"/>
        <w:rPr>
          <w:rFonts w:ascii="Palatino Linotype" w:hAnsi="Palatino Linotype"/>
          <w:b/>
          <w:sz w:val="24"/>
          <w:szCs w:val="24"/>
        </w:rPr>
      </w:pPr>
    </w:p>
    <w:p w:rsidR="00CB7686" w:rsidRDefault="00CB7686" w:rsidP="00CB7686">
      <w:pPr>
        <w:spacing w:after="0" w:line="240" w:lineRule="auto"/>
        <w:ind w:left="-426"/>
        <w:jc w:val="center"/>
        <w:rPr>
          <w:rFonts w:ascii="Palatino Linotype" w:hAnsi="Palatino Linotype"/>
          <w:b/>
          <w:sz w:val="24"/>
          <w:szCs w:val="24"/>
        </w:rPr>
      </w:pPr>
    </w:p>
    <w:p w:rsidR="00CB7686" w:rsidRDefault="00CB7686" w:rsidP="00CB7686">
      <w:pPr>
        <w:spacing w:after="0" w:line="240" w:lineRule="auto"/>
        <w:ind w:left="-426"/>
        <w:jc w:val="center"/>
        <w:rPr>
          <w:rFonts w:ascii="Palatino Linotype" w:hAnsi="Palatino Linotype"/>
          <w:b/>
          <w:sz w:val="24"/>
          <w:szCs w:val="24"/>
        </w:rPr>
      </w:pPr>
      <w:r w:rsidRPr="00875B08">
        <w:rPr>
          <w:rFonts w:ascii="Palatino Linotype" w:hAnsi="Palatino Linotype"/>
          <w:b/>
          <w:sz w:val="24"/>
          <w:szCs w:val="24"/>
        </w:rPr>
        <w:t>Zulema Martínez Sánchez</w:t>
      </w:r>
    </w:p>
    <w:p w:rsidR="00CB7686" w:rsidRDefault="00CB7686" w:rsidP="00CB7686">
      <w:pPr>
        <w:spacing w:after="0" w:line="240" w:lineRule="auto"/>
        <w:ind w:left="-426"/>
        <w:jc w:val="center"/>
        <w:rPr>
          <w:rFonts w:ascii="Palatino Linotype" w:hAnsi="Palatino Linotype"/>
          <w:b/>
          <w:sz w:val="24"/>
          <w:szCs w:val="24"/>
        </w:rPr>
      </w:pPr>
      <w:r w:rsidRPr="00875B08">
        <w:rPr>
          <w:rFonts w:ascii="Palatino Linotype" w:hAnsi="Palatino Linotype"/>
          <w:b/>
          <w:sz w:val="24"/>
          <w:szCs w:val="24"/>
        </w:rPr>
        <w:t>Comisionada</w:t>
      </w:r>
      <w:r>
        <w:rPr>
          <w:rFonts w:ascii="Palatino Linotype" w:hAnsi="Palatino Linotype"/>
          <w:b/>
          <w:sz w:val="24"/>
          <w:szCs w:val="24"/>
        </w:rPr>
        <w:t xml:space="preserve"> Presidenta</w:t>
      </w:r>
    </w:p>
    <w:p w:rsidR="00CB7686" w:rsidRDefault="00CB7686" w:rsidP="00CB7686">
      <w:pPr>
        <w:spacing w:after="0" w:line="240" w:lineRule="auto"/>
        <w:ind w:left="-426"/>
        <w:jc w:val="center"/>
        <w:rPr>
          <w:rFonts w:ascii="Palatino Linotype" w:hAnsi="Palatino Linotype"/>
          <w:b/>
          <w:sz w:val="24"/>
          <w:szCs w:val="24"/>
        </w:rPr>
      </w:pPr>
      <w:r>
        <w:rPr>
          <w:rFonts w:ascii="Palatino Linotype" w:hAnsi="Palatino Linotype"/>
          <w:b/>
          <w:sz w:val="24"/>
          <w:szCs w:val="24"/>
        </w:rPr>
        <w:t>(Rúbrica).</w:t>
      </w:r>
    </w:p>
    <w:p w:rsidR="00CB7686" w:rsidRDefault="00CB7686" w:rsidP="00CB7686">
      <w:pPr>
        <w:spacing w:after="0" w:line="240" w:lineRule="auto"/>
        <w:ind w:left="-426"/>
        <w:jc w:val="center"/>
        <w:rPr>
          <w:rFonts w:ascii="Palatino Linotype" w:hAnsi="Palatino Linotype"/>
          <w:b/>
          <w:sz w:val="24"/>
          <w:szCs w:val="24"/>
        </w:rPr>
      </w:pPr>
    </w:p>
    <w:p w:rsidR="00CB7686" w:rsidRDefault="00CB7686" w:rsidP="00CB7686">
      <w:pPr>
        <w:spacing w:after="0" w:line="360" w:lineRule="auto"/>
        <w:jc w:val="both"/>
        <w:rPr>
          <w:rFonts w:ascii="Palatino Linotype" w:hAnsi="Palatino Linotype"/>
          <w:b/>
          <w:sz w:val="24"/>
          <w:szCs w:val="24"/>
        </w:rPr>
      </w:pPr>
    </w:p>
    <w:p w:rsidR="00CB7686" w:rsidRPr="00CB7686" w:rsidRDefault="00CB7686" w:rsidP="00CB7686">
      <w:pPr>
        <w:spacing w:after="0" w:line="360" w:lineRule="auto"/>
        <w:ind w:left="-284"/>
        <w:jc w:val="both"/>
        <w:rPr>
          <w:rFonts w:ascii="Palatino Linotype" w:hAnsi="Palatino Linotype"/>
          <w:sz w:val="16"/>
          <w:szCs w:val="14"/>
        </w:rPr>
      </w:pPr>
      <w:r w:rsidRPr="00CB7686">
        <w:rPr>
          <w:rFonts w:ascii="Palatino Linotype" w:hAnsi="Palatino Linotype"/>
          <w:sz w:val="16"/>
          <w:szCs w:val="14"/>
        </w:rPr>
        <w:t>Esta hoja corresponde al Voto Particular emitido en el recurso 04594/INFOEM/IP/RR/2018 aprobado en fecha veintisiete de febrero de dos mil diecinueve.</w:t>
      </w:r>
    </w:p>
    <w:p w:rsidR="002A5ADD" w:rsidRPr="005B06F3" w:rsidRDefault="00CB7686" w:rsidP="005B06F3">
      <w:pPr>
        <w:spacing w:after="0" w:line="360" w:lineRule="auto"/>
        <w:ind w:left="-426"/>
        <w:jc w:val="both"/>
        <w:rPr>
          <w:rFonts w:ascii="Palatino Linotype" w:hAnsi="Palatino Linotype"/>
          <w:sz w:val="16"/>
          <w:szCs w:val="14"/>
        </w:rPr>
      </w:pPr>
      <w:r>
        <w:rPr>
          <w:rFonts w:ascii="Palatino Linotype" w:hAnsi="Palatino Linotype"/>
          <w:sz w:val="16"/>
          <w:szCs w:val="14"/>
        </w:rPr>
        <w:t xml:space="preserve">    </w:t>
      </w:r>
      <w:r w:rsidRPr="00CB7686">
        <w:rPr>
          <w:rFonts w:ascii="Palatino Linotype" w:hAnsi="Palatino Linotype"/>
          <w:sz w:val="16"/>
          <w:szCs w:val="14"/>
        </w:rPr>
        <w:t>OSAM/RDPG</w:t>
      </w:r>
    </w:p>
    <w:sectPr w:rsidR="002A5ADD" w:rsidRPr="005B06F3" w:rsidSect="00CB7686">
      <w:headerReference w:type="even" r:id="rId7"/>
      <w:headerReference w:type="default" r:id="rId8"/>
      <w:footerReference w:type="default" r:id="rId9"/>
      <w:pgSz w:w="12240" w:h="15840"/>
      <w:pgMar w:top="1871" w:right="1327" w:bottom="2552"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097" w:rsidRDefault="00F07097" w:rsidP="00D010E2">
      <w:pPr>
        <w:spacing w:after="0" w:line="240" w:lineRule="auto"/>
      </w:pPr>
      <w:r>
        <w:separator/>
      </w:r>
    </w:p>
  </w:endnote>
  <w:endnote w:type="continuationSeparator" w:id="0">
    <w:p w:rsidR="00F07097" w:rsidRDefault="00F07097" w:rsidP="00D0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6F3" w:rsidRPr="006C50A8" w:rsidRDefault="006B04D6" w:rsidP="005B06F3">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B976B4">
      <w:rPr>
        <w:rFonts w:ascii="Palatino Linotype" w:hAnsi="Palatino Linotype" w:cs="Arial"/>
        <w:b/>
        <w:bCs/>
        <w:noProof/>
        <w:sz w:val="22"/>
        <w:szCs w:val="22"/>
      </w:rPr>
      <w:t>2</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B976B4">
      <w:rPr>
        <w:rFonts w:ascii="Palatino Linotype" w:hAnsi="Palatino Linotype" w:cs="Arial"/>
        <w:b/>
        <w:bCs/>
        <w:noProof/>
        <w:sz w:val="22"/>
        <w:szCs w:val="22"/>
      </w:rPr>
      <w:t>3</w:t>
    </w:r>
    <w:r w:rsidRPr="006C50A8">
      <w:rPr>
        <w:rFonts w:ascii="Palatino Linotype" w:hAnsi="Palatino Linotype" w:cs="Arial"/>
        <w:b/>
        <w:bCs/>
        <w:sz w:val="22"/>
        <w:szCs w:val="22"/>
      </w:rPr>
      <w:fldChar w:fldCharType="end"/>
    </w:r>
  </w:p>
  <w:p w:rsidR="005B06F3" w:rsidRDefault="005B06F3" w:rsidP="005B06F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097" w:rsidRDefault="00F07097" w:rsidP="00D010E2">
      <w:pPr>
        <w:spacing w:after="0" w:line="240" w:lineRule="auto"/>
      </w:pPr>
      <w:r>
        <w:separator/>
      </w:r>
    </w:p>
  </w:footnote>
  <w:footnote w:type="continuationSeparator" w:id="0">
    <w:p w:rsidR="00F07097" w:rsidRDefault="00F07097" w:rsidP="00D01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6F3" w:rsidRDefault="00D010E2">
    <w:pPr>
      <w:pStyle w:val="Encabezado"/>
    </w:pPr>
    <w:r>
      <w:rPr>
        <w:noProof/>
        <w:lang w:val="es-MX" w:eastAsia="es-MX"/>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mc:AlternateContent>
        <mc:Choice Requires="wps">
          <w:drawing>
            <wp:anchor distT="0" distB="0" distL="114300" distR="114300" simplePos="0" relativeHeight="251655680" behindDoc="1" locked="0" layoutInCell="0" allowOverlap="1" wp14:anchorId="4A5D6A02" wp14:editId="7CB898AD">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B06F3" w:rsidRDefault="006B04D6" w:rsidP="005B06F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5D6A02"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5B06F3" w:rsidRDefault="006B04D6" w:rsidP="005B06F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6F3" w:rsidRDefault="005B06F3" w:rsidP="005B06F3">
    <w:pPr>
      <w:pStyle w:val="Encabezado"/>
      <w:jc w:val="right"/>
      <w:rPr>
        <w:rFonts w:ascii="Arial" w:hAnsi="Arial" w:cs="Arial"/>
        <w:sz w:val="20"/>
        <w:szCs w:val="20"/>
      </w:rPr>
    </w:pPr>
    <w:sdt>
      <w:sdtPr>
        <w:rPr>
          <w:rFonts w:ascii="Arial" w:hAnsi="Arial" w:cs="Arial"/>
          <w:sz w:val="20"/>
          <w:szCs w:val="20"/>
        </w:rPr>
        <w:id w:val="2055041677"/>
        <w:docPartObj>
          <w:docPartGallery w:val="Watermarks"/>
          <w:docPartUnique/>
        </w:docPartObj>
      </w:sdt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51"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D010E2">
      <w:rPr>
        <w:noProof/>
        <w:lang w:val="es-MX" w:eastAsia="es-MX"/>
      </w:rPr>
      <mc:AlternateContent>
        <mc:Choice Requires="wps">
          <w:drawing>
            <wp:anchor distT="0" distB="0" distL="114300" distR="114300" simplePos="0" relativeHeight="251658752" behindDoc="1" locked="0" layoutInCell="0" allowOverlap="1" wp14:anchorId="67986B33" wp14:editId="5D557D82">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986B33"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w:drawing>
        <wp:anchor distT="0" distB="0" distL="114300" distR="114300" simplePos="0" relativeHeight="251656704" behindDoc="1" locked="0" layoutInCell="1" allowOverlap="1" wp14:anchorId="33BCD957" wp14:editId="6EEAB4C5">
          <wp:simplePos x="0" y="0"/>
          <wp:positionH relativeFrom="page">
            <wp:align>center</wp:align>
          </wp:positionH>
          <wp:positionV relativeFrom="paragraph">
            <wp:posOffset>-449906</wp:posOffset>
          </wp:positionV>
          <wp:extent cx="7510628" cy="9883775"/>
          <wp:effectExtent l="0" t="0" r="0" b="3175"/>
          <wp:wrapNone/>
          <wp:docPr id="7" name="Imagen 7"/>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arto="http://schemas.microsoft.com/office/word/2006/arto"/>
                    </a:ext>
                  </a:extLst>
                </pic:spPr>
              </pic:pic>
            </a:graphicData>
          </a:graphic>
          <wp14:sizeRelH relativeFrom="page">
            <wp14:pctWidth>0</wp14:pctWidth>
          </wp14:sizeRelH>
          <wp14:sizeRelV relativeFrom="page">
            <wp14:pctHeight>0</wp14:pctHeight>
          </wp14:sizeRelV>
        </wp:anchor>
      </w:drawing>
    </w:r>
  </w:p>
  <w:p w:rsidR="005B06F3" w:rsidRDefault="005B06F3" w:rsidP="005B06F3">
    <w:pPr>
      <w:pStyle w:val="Encabezado"/>
      <w:jc w:val="right"/>
      <w:rPr>
        <w:rFonts w:ascii="Arial" w:hAnsi="Arial" w:cs="Arial"/>
        <w:sz w:val="20"/>
        <w:szCs w:val="20"/>
      </w:rPr>
    </w:pPr>
  </w:p>
  <w:p w:rsidR="005B06F3" w:rsidRDefault="005B06F3" w:rsidP="005B06F3">
    <w:pPr>
      <w:pStyle w:val="Encabezado"/>
      <w:jc w:val="right"/>
      <w:rPr>
        <w:rFonts w:ascii="Arial" w:hAnsi="Arial" w:cs="Arial"/>
        <w:sz w:val="20"/>
        <w:szCs w:val="20"/>
      </w:rPr>
    </w:pPr>
  </w:p>
  <w:p w:rsidR="005B06F3" w:rsidRPr="00563D0F" w:rsidRDefault="006B04D6" w:rsidP="005B06F3">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B06F3" w:rsidRPr="00563D0F" w:rsidRDefault="006B04D6" w:rsidP="005B06F3">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CB7686">
      <w:rPr>
        <w:rFonts w:ascii="Palatino Linotype" w:hAnsi="Palatino Linotype" w:cs="Arial"/>
        <w:b/>
        <w:sz w:val="20"/>
        <w:szCs w:val="20"/>
      </w:rPr>
      <w:t>04594</w:t>
    </w:r>
    <w:r w:rsidR="00EE3CC5" w:rsidRPr="00EE3CC5">
      <w:rPr>
        <w:rFonts w:ascii="Palatino Linotype" w:hAnsi="Palatino Linotype" w:cs="Arial"/>
        <w:b/>
        <w:sz w:val="20"/>
        <w:szCs w:val="20"/>
      </w:rPr>
      <w:t>/INFOEM/IP/RR/2018</w:t>
    </w:r>
    <w:r w:rsidR="00CB7686">
      <w:rPr>
        <w:rFonts w:ascii="Palatino Linotype" w:hAnsi="Palatino Linotype" w:cs="Arial"/>
        <w:b/>
        <w:sz w:val="20"/>
        <w:szCs w:val="20"/>
      </w:rPr>
      <w:t>.</w:t>
    </w:r>
  </w:p>
  <w:p w:rsidR="005B06F3" w:rsidRDefault="005B06F3" w:rsidP="005B06F3">
    <w:pPr>
      <w:pStyle w:val="Encabezado"/>
      <w:jc w:val="right"/>
      <w:rPr>
        <w:rFonts w:ascii="Palatino Linotype" w:hAnsi="Palatino Linotype" w:cs="Arial"/>
        <w:sz w:val="20"/>
        <w:szCs w:val="20"/>
      </w:rPr>
    </w:pPr>
  </w:p>
  <w:p w:rsidR="005B06F3" w:rsidRDefault="005B06F3" w:rsidP="005B06F3">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4F6F"/>
    <w:multiLevelType w:val="hybridMultilevel"/>
    <w:tmpl w:val="3E68AA5E"/>
    <w:lvl w:ilvl="0" w:tplc="8C62FF92">
      <w:start w:val="28"/>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711CB0"/>
    <w:multiLevelType w:val="hybridMultilevel"/>
    <w:tmpl w:val="5CE42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1B6414B6"/>
    <w:lvl w:ilvl="0" w:tplc="20860954">
      <w:start w:val="22"/>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464ABF"/>
    <w:multiLevelType w:val="hybridMultilevel"/>
    <w:tmpl w:val="8BF0FF20"/>
    <w:lvl w:ilvl="0" w:tplc="ADD41D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7BD867D7"/>
    <w:multiLevelType w:val="hybridMultilevel"/>
    <w:tmpl w:val="F99C94B6"/>
    <w:lvl w:ilvl="0" w:tplc="7B68C1F8">
      <w:start w:val="36"/>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E2"/>
    <w:rsid w:val="00010158"/>
    <w:rsid w:val="00015CAD"/>
    <w:rsid w:val="0004501B"/>
    <w:rsid w:val="00051920"/>
    <w:rsid w:val="00055B65"/>
    <w:rsid w:val="0009123D"/>
    <w:rsid w:val="000A06F2"/>
    <w:rsid w:val="000E48B8"/>
    <w:rsid w:val="001147AD"/>
    <w:rsid w:val="001158B4"/>
    <w:rsid w:val="00131429"/>
    <w:rsid w:val="00153496"/>
    <w:rsid w:val="00185C4E"/>
    <w:rsid w:val="00186DF0"/>
    <w:rsid w:val="00190CC0"/>
    <w:rsid w:val="00195420"/>
    <w:rsid w:val="001C2D84"/>
    <w:rsid w:val="0021650A"/>
    <w:rsid w:val="00245070"/>
    <w:rsid w:val="00271BF8"/>
    <w:rsid w:val="002A291A"/>
    <w:rsid w:val="002A5ADD"/>
    <w:rsid w:val="002C3E84"/>
    <w:rsid w:val="00353B36"/>
    <w:rsid w:val="0038586E"/>
    <w:rsid w:val="00386F03"/>
    <w:rsid w:val="00394AA6"/>
    <w:rsid w:val="003B4625"/>
    <w:rsid w:val="00407B62"/>
    <w:rsid w:val="00450305"/>
    <w:rsid w:val="004540D5"/>
    <w:rsid w:val="00461D87"/>
    <w:rsid w:val="0047108F"/>
    <w:rsid w:val="00492C31"/>
    <w:rsid w:val="004D1B09"/>
    <w:rsid w:val="004F7EC3"/>
    <w:rsid w:val="00504303"/>
    <w:rsid w:val="0051597D"/>
    <w:rsid w:val="00540C8C"/>
    <w:rsid w:val="00567989"/>
    <w:rsid w:val="00574A75"/>
    <w:rsid w:val="00590E93"/>
    <w:rsid w:val="005A1750"/>
    <w:rsid w:val="005B06F3"/>
    <w:rsid w:val="005D366C"/>
    <w:rsid w:val="005D5C5E"/>
    <w:rsid w:val="00605551"/>
    <w:rsid w:val="00614514"/>
    <w:rsid w:val="00656618"/>
    <w:rsid w:val="006979E5"/>
    <w:rsid w:val="006B04D6"/>
    <w:rsid w:val="006D639A"/>
    <w:rsid w:val="006E08C6"/>
    <w:rsid w:val="007210CE"/>
    <w:rsid w:val="00763425"/>
    <w:rsid w:val="00780BBE"/>
    <w:rsid w:val="00791E41"/>
    <w:rsid w:val="0079539C"/>
    <w:rsid w:val="007D339A"/>
    <w:rsid w:val="007D6E16"/>
    <w:rsid w:val="008028C4"/>
    <w:rsid w:val="008636BD"/>
    <w:rsid w:val="008A48F3"/>
    <w:rsid w:val="008D21EC"/>
    <w:rsid w:val="008E2BE1"/>
    <w:rsid w:val="00916331"/>
    <w:rsid w:val="009172C0"/>
    <w:rsid w:val="00A47131"/>
    <w:rsid w:val="00A62E51"/>
    <w:rsid w:val="00A67AF6"/>
    <w:rsid w:val="00AC33F3"/>
    <w:rsid w:val="00AF7104"/>
    <w:rsid w:val="00B45A54"/>
    <w:rsid w:val="00B50D84"/>
    <w:rsid w:val="00B65634"/>
    <w:rsid w:val="00B92846"/>
    <w:rsid w:val="00B976B4"/>
    <w:rsid w:val="00C14252"/>
    <w:rsid w:val="00C46C86"/>
    <w:rsid w:val="00C73A9E"/>
    <w:rsid w:val="00C86B0D"/>
    <w:rsid w:val="00CB2D53"/>
    <w:rsid w:val="00CB7686"/>
    <w:rsid w:val="00CD217D"/>
    <w:rsid w:val="00D010E2"/>
    <w:rsid w:val="00D0149D"/>
    <w:rsid w:val="00D074E6"/>
    <w:rsid w:val="00DA03B7"/>
    <w:rsid w:val="00DA458E"/>
    <w:rsid w:val="00DB05C7"/>
    <w:rsid w:val="00E11784"/>
    <w:rsid w:val="00E149A5"/>
    <w:rsid w:val="00E277B3"/>
    <w:rsid w:val="00E41859"/>
    <w:rsid w:val="00E460FB"/>
    <w:rsid w:val="00E827D2"/>
    <w:rsid w:val="00E84C89"/>
    <w:rsid w:val="00EA6024"/>
    <w:rsid w:val="00EB658F"/>
    <w:rsid w:val="00EC3844"/>
    <w:rsid w:val="00ED35BE"/>
    <w:rsid w:val="00EE3CC5"/>
    <w:rsid w:val="00F07097"/>
    <w:rsid w:val="00F64466"/>
    <w:rsid w:val="00F678A9"/>
    <w:rsid w:val="00F72ED1"/>
    <w:rsid w:val="00F94881"/>
    <w:rsid w:val="00FB082F"/>
    <w:rsid w:val="00FD25EB"/>
    <w:rsid w:val="00FE7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B30A306-2251-49DC-8A5E-C163F1A3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E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10E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010E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D010E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B05C7"/>
    <w:pPr>
      <w:ind w:left="720"/>
      <w:contextualSpacing/>
    </w:pPr>
  </w:style>
  <w:style w:type="paragraph" w:styleId="Textodeglobo">
    <w:name w:val="Balloon Text"/>
    <w:basedOn w:val="Normal"/>
    <w:link w:val="TextodegloboCar"/>
    <w:uiPriority w:val="99"/>
    <w:semiHidden/>
    <w:unhideWhenUsed/>
    <w:rsid w:val="00C46C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C86"/>
    <w:rPr>
      <w:rFonts w:ascii="Segoe UI" w:hAnsi="Segoe UI" w:cs="Segoe UI"/>
      <w:sz w:val="18"/>
      <w:szCs w:val="18"/>
    </w:rPr>
  </w:style>
  <w:style w:type="table" w:styleId="Tablaconcuadrcula">
    <w:name w:val="Table Grid"/>
    <w:basedOn w:val="Tablanormal"/>
    <w:uiPriority w:val="39"/>
    <w:rsid w:val="00CD2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86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675</Words>
  <Characters>3717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2019-03-05T20:17:00Z</cp:lastPrinted>
  <dcterms:created xsi:type="dcterms:W3CDTF">2018-07-04T19:06:00Z</dcterms:created>
  <dcterms:modified xsi:type="dcterms:W3CDTF">2019-03-05T20:31:00Z</dcterms:modified>
</cp:coreProperties>
</file>